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55F32" w14:textId="5A14AFAF" w:rsidR="00A44ECF" w:rsidRDefault="00A44ECF" w:rsidP="00A44ECF">
      <w:pPr>
        <w:spacing w:after="0" w:line="360" w:lineRule="auto"/>
        <w:jc w:val="right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Załącznik nr 2</w:t>
      </w:r>
    </w:p>
    <w:p w14:paraId="66A4C4AF" w14:textId="603979C4" w:rsidR="00A44ECF" w:rsidRDefault="00A44ECF" w:rsidP="00A44ECF">
      <w:pPr>
        <w:spacing w:after="0" w:line="360" w:lineRule="auto"/>
        <w:jc w:val="right"/>
        <w:rPr>
          <w:rFonts w:ascii="Verdana" w:hAnsi="Verdana"/>
          <w:b/>
          <w:color w:val="000000" w:themeColor="text1"/>
          <w:sz w:val="20"/>
          <w:szCs w:val="20"/>
        </w:rPr>
      </w:pPr>
    </w:p>
    <w:p w14:paraId="18014100" w14:textId="77777777" w:rsidR="00152AAB" w:rsidRDefault="00152AAB" w:rsidP="00A44ECF">
      <w:pPr>
        <w:spacing w:after="0" w:line="360" w:lineRule="auto"/>
        <w:jc w:val="right"/>
        <w:rPr>
          <w:rFonts w:ascii="Verdana" w:hAnsi="Verdana"/>
          <w:b/>
          <w:color w:val="000000" w:themeColor="text1"/>
          <w:sz w:val="20"/>
          <w:szCs w:val="20"/>
        </w:rPr>
      </w:pPr>
    </w:p>
    <w:p w14:paraId="60CDF4BC" w14:textId="6253223D" w:rsidR="003C2267" w:rsidRPr="002633B9" w:rsidRDefault="00916573" w:rsidP="003A7FC0">
      <w:pPr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OPIS PRZEDMIOTU ZAMÓWIENIA</w:t>
      </w:r>
    </w:p>
    <w:p w14:paraId="378FF088" w14:textId="77777777" w:rsidR="004321EA" w:rsidRPr="0024028A" w:rsidRDefault="004321EA" w:rsidP="007F6F1C">
      <w:pPr>
        <w:spacing w:after="0" w:line="360" w:lineRule="auto"/>
        <w:jc w:val="center"/>
        <w:rPr>
          <w:rFonts w:ascii="Verdana" w:hAnsi="Verdana"/>
          <w:b/>
          <w:color w:val="000000" w:themeColor="text1"/>
          <w:sz w:val="20"/>
          <w:szCs w:val="20"/>
        </w:rPr>
      </w:pPr>
    </w:p>
    <w:p w14:paraId="1C576AAC" w14:textId="17D2318F" w:rsidR="00311C7D" w:rsidRPr="002633B9" w:rsidRDefault="00BF2F36" w:rsidP="007F6F1C">
      <w:pPr>
        <w:spacing w:after="0"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BF2F36">
        <w:rPr>
          <w:rFonts w:ascii="Verdana" w:eastAsia="Times New Roman" w:hAnsi="Verdana" w:cs="Calibri"/>
          <w:b/>
          <w:sz w:val="20"/>
          <w:szCs w:val="20"/>
          <w:lang w:eastAsia="pl-PL"/>
        </w:rPr>
        <w:t>Malowanie sufitów i ścian w pomieszczeniach  budynku biurowo-socjalnego Obwodu Drogowego  w Wieluniu, ul. Sieradzka 78</w:t>
      </w:r>
    </w:p>
    <w:p w14:paraId="60A41A3B" w14:textId="77777777" w:rsidR="003C2267" w:rsidRPr="002633B9" w:rsidRDefault="003C2267" w:rsidP="00DE58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INFORMACJE OGÓLNE </w:t>
      </w:r>
    </w:p>
    <w:p w14:paraId="128F29CB" w14:textId="77777777" w:rsidR="00DE58BF" w:rsidRPr="002633B9" w:rsidRDefault="00DE58BF" w:rsidP="00AD0F60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872E4E5" w14:textId="4942EED5" w:rsidR="0068503B" w:rsidRDefault="007F6F1C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1.1.</w:t>
      </w:r>
      <w:r w:rsidR="00BF2F36">
        <w:rPr>
          <w:rFonts w:ascii="Verdana" w:hAnsi="Verdana"/>
          <w:color w:val="000000" w:themeColor="text1"/>
          <w:sz w:val="20"/>
          <w:szCs w:val="20"/>
        </w:rPr>
        <w:t>Malowanie</w:t>
      </w:r>
      <w:r w:rsidR="003C2267"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68503B">
        <w:rPr>
          <w:rFonts w:ascii="Verdana" w:hAnsi="Verdana"/>
          <w:color w:val="000000" w:themeColor="text1"/>
          <w:sz w:val="20"/>
          <w:szCs w:val="20"/>
        </w:rPr>
        <w:t xml:space="preserve">pomieszczenia </w:t>
      </w:r>
      <w:r w:rsidR="00BF2F36">
        <w:rPr>
          <w:rFonts w:ascii="Verdana" w:hAnsi="Verdana"/>
          <w:color w:val="000000" w:themeColor="text1"/>
          <w:sz w:val="20"/>
          <w:szCs w:val="20"/>
        </w:rPr>
        <w:t>w budynku</w:t>
      </w:r>
      <w:r w:rsidR="0068503B">
        <w:rPr>
          <w:rFonts w:ascii="Verdana" w:hAnsi="Verdana"/>
          <w:color w:val="000000" w:themeColor="text1"/>
          <w:sz w:val="20"/>
          <w:szCs w:val="20"/>
        </w:rPr>
        <w:t xml:space="preserve"> na terenie Obwodu </w:t>
      </w:r>
      <w:r w:rsidR="007D56B6">
        <w:rPr>
          <w:rFonts w:ascii="Verdana" w:hAnsi="Verdana"/>
          <w:color w:val="000000" w:themeColor="text1"/>
          <w:sz w:val="20"/>
          <w:szCs w:val="20"/>
        </w:rPr>
        <w:t>D</w:t>
      </w:r>
      <w:r w:rsidR="0068503B">
        <w:rPr>
          <w:rFonts w:ascii="Verdana" w:hAnsi="Verdana"/>
          <w:color w:val="000000" w:themeColor="text1"/>
          <w:sz w:val="20"/>
          <w:szCs w:val="20"/>
        </w:rPr>
        <w:t>rogowego w Wieluniu</w:t>
      </w:r>
      <w:r w:rsidR="004321EA">
        <w:rPr>
          <w:rFonts w:ascii="Verdana" w:hAnsi="Verdana"/>
          <w:color w:val="000000" w:themeColor="text1"/>
          <w:sz w:val="20"/>
          <w:szCs w:val="20"/>
        </w:rPr>
        <w:t xml:space="preserve"> polegać będzie </w:t>
      </w:r>
      <w:r w:rsidR="002C28FB">
        <w:rPr>
          <w:rFonts w:ascii="Verdana" w:hAnsi="Verdana"/>
          <w:color w:val="000000" w:themeColor="text1"/>
          <w:sz w:val="20"/>
          <w:szCs w:val="20"/>
        </w:rPr>
        <w:t xml:space="preserve">na wykonaniu prac budowlanych tj. pracach malarskich, zgodnie </w:t>
      </w:r>
      <w:r w:rsidR="00BF2F36">
        <w:rPr>
          <w:rFonts w:ascii="Verdana" w:hAnsi="Verdana"/>
          <w:color w:val="000000" w:themeColor="text1"/>
          <w:sz w:val="20"/>
          <w:szCs w:val="20"/>
        </w:rPr>
        <w:t xml:space="preserve">                                  </w:t>
      </w:r>
      <w:r w:rsidR="002C28FB">
        <w:rPr>
          <w:rFonts w:ascii="Verdana" w:hAnsi="Verdana"/>
          <w:color w:val="000000" w:themeColor="text1"/>
          <w:sz w:val="20"/>
          <w:szCs w:val="20"/>
        </w:rPr>
        <w:t>z zakresem robót opisanym w pkt. 2.5.</w:t>
      </w:r>
    </w:p>
    <w:p w14:paraId="048115B4" w14:textId="77777777" w:rsidR="004F7B82" w:rsidRPr="001821B9" w:rsidRDefault="004F7B82" w:rsidP="0090053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98A86DE" w14:textId="77777777" w:rsidR="007F6F1C" w:rsidRPr="002633B9" w:rsidRDefault="007F6F1C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  <w:lang w:eastAsia="pl-PL"/>
        </w:rPr>
      </w:pPr>
      <w:r w:rsidRPr="002633B9">
        <w:rPr>
          <w:rFonts w:ascii="Verdana" w:hAnsi="Verdana"/>
          <w:color w:val="000000" w:themeColor="text1"/>
          <w:sz w:val="20"/>
          <w:szCs w:val="20"/>
          <w:lang w:eastAsia="pl-PL"/>
        </w:rPr>
        <w:t xml:space="preserve">1.2.Roboty należy wykonać w sposób gwarantujący  </w:t>
      </w:r>
      <w:r w:rsidR="00AD0F60">
        <w:rPr>
          <w:rFonts w:ascii="Verdana" w:hAnsi="Verdana"/>
          <w:color w:val="000000" w:themeColor="text1"/>
          <w:sz w:val="20"/>
          <w:szCs w:val="20"/>
          <w:lang w:eastAsia="pl-PL"/>
        </w:rPr>
        <w:t>właściwy wygląd wizualny obiektów</w:t>
      </w:r>
      <w:r w:rsidRPr="002633B9">
        <w:rPr>
          <w:rFonts w:ascii="Verdana" w:hAnsi="Verdana"/>
          <w:color w:val="000000" w:themeColor="text1"/>
          <w:sz w:val="20"/>
          <w:szCs w:val="20"/>
        </w:rPr>
        <w:t>.</w:t>
      </w:r>
    </w:p>
    <w:p w14:paraId="7264C225" w14:textId="4C7672FE" w:rsidR="007F6F1C" w:rsidRPr="0068503B" w:rsidRDefault="007F6F1C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68503B">
        <w:rPr>
          <w:rFonts w:ascii="Verdana" w:hAnsi="Verdana"/>
          <w:b/>
          <w:bCs/>
          <w:color w:val="000000" w:themeColor="text1"/>
          <w:sz w:val="20"/>
          <w:szCs w:val="20"/>
        </w:rPr>
        <w:t>Wykonawca za</w:t>
      </w:r>
      <w:r w:rsidR="004F7B82" w:rsidRPr="0068503B">
        <w:rPr>
          <w:rFonts w:ascii="Verdana" w:hAnsi="Verdana"/>
          <w:b/>
          <w:bCs/>
          <w:color w:val="000000" w:themeColor="text1"/>
          <w:sz w:val="20"/>
          <w:szCs w:val="20"/>
        </w:rPr>
        <w:t>pewnia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wszystkie materiały zasadnicze i pomocnicze we własnym zakresie</w:t>
      </w:r>
      <w:r w:rsidR="00311C7D" w:rsidRPr="0068503B">
        <w:rPr>
          <w:rFonts w:ascii="Verdana" w:hAnsi="Verdana"/>
          <w:b/>
          <w:bCs/>
          <w:color w:val="000000" w:themeColor="text1"/>
          <w:sz w:val="20"/>
          <w:szCs w:val="20"/>
        </w:rPr>
        <w:t>.</w:t>
      </w:r>
      <w:r w:rsidR="00FF1CBC" w:rsidRPr="0068503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</w:t>
      </w:r>
    </w:p>
    <w:p w14:paraId="1E78FAEE" w14:textId="77777777" w:rsidR="003D51D5" w:rsidRDefault="003D51D5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23F4F1C" w14:textId="77777777" w:rsidR="007F6F1C" w:rsidRPr="002633B9" w:rsidRDefault="007F6F1C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1.3.Wszystkie roboty i materiały pomocnicze, montażowe, niezbędne do wykonania zamówienia, a nie wyszczególnione w kosztorysie ofertowym, należy wkalkulować w odpowiednią pozycję kosztorysową jako „roboty towarzyszące” .</w:t>
      </w:r>
    </w:p>
    <w:p w14:paraId="71CAA60F" w14:textId="77777777" w:rsidR="007F6F1C" w:rsidRPr="002633B9" w:rsidRDefault="007F6F1C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    </w:t>
      </w:r>
    </w:p>
    <w:p w14:paraId="065172D5" w14:textId="77777777" w:rsidR="007F6F1C" w:rsidRPr="0068503B" w:rsidRDefault="007F6F1C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1.4. 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</w:rPr>
        <w:t>Z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  <w:lang w:eastAsia="pl-PL"/>
        </w:rPr>
        <w:t>aleca si</w:t>
      </w:r>
      <w:r w:rsidRPr="0068503B">
        <w:rPr>
          <w:rFonts w:ascii="Verdana" w:hAnsi="Verdana" w:cs="TimesNewRoman"/>
          <w:b/>
          <w:bCs/>
          <w:color w:val="000000" w:themeColor="text1"/>
          <w:sz w:val="20"/>
          <w:szCs w:val="20"/>
          <w:lang w:eastAsia="pl-PL"/>
        </w:rPr>
        <w:t>ę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  <w:lang w:eastAsia="pl-PL"/>
        </w:rPr>
        <w:t>, aby Wykonawcy dokonali wizji lokalnej na terenie realizacji robót w celu dokonania oceny dokumentów i informacji przekazywanych  w ramach przedmiotowego post</w:t>
      </w:r>
      <w:r w:rsidRPr="0068503B">
        <w:rPr>
          <w:rFonts w:ascii="Verdana" w:hAnsi="Verdana" w:cs="TimesNewRoman"/>
          <w:b/>
          <w:bCs/>
          <w:color w:val="000000" w:themeColor="text1"/>
          <w:sz w:val="20"/>
          <w:szCs w:val="20"/>
          <w:lang w:eastAsia="pl-PL"/>
        </w:rPr>
        <w:t>ę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  <w:lang w:eastAsia="pl-PL"/>
        </w:rPr>
        <w:t>powania przez Zamawiaj</w:t>
      </w:r>
      <w:r w:rsidRPr="0068503B">
        <w:rPr>
          <w:rFonts w:ascii="Verdana" w:hAnsi="Verdana" w:cs="TimesNewRoman"/>
          <w:b/>
          <w:bCs/>
          <w:color w:val="000000" w:themeColor="text1"/>
          <w:sz w:val="20"/>
          <w:szCs w:val="20"/>
          <w:lang w:eastAsia="pl-PL"/>
        </w:rPr>
        <w:t>ą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  <w:lang w:eastAsia="pl-PL"/>
        </w:rPr>
        <w:t>cego.</w:t>
      </w:r>
      <w:r w:rsidRPr="0068503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   </w:t>
      </w:r>
    </w:p>
    <w:p w14:paraId="7DAEFFB6" w14:textId="77777777" w:rsidR="00311C7D" w:rsidRPr="002633B9" w:rsidRDefault="00311C7D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D94DB02" w14:textId="1122787C" w:rsidR="00311C7D" w:rsidRPr="002633B9" w:rsidRDefault="00311C7D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1.5.Materiały z rozbiórki </w:t>
      </w:r>
      <w:r w:rsidR="00AD0F60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stanowią własność Wykonawcy i winny być usunięte poza teren</w:t>
      </w:r>
    </w:p>
    <w:p w14:paraId="07A64725" w14:textId="173E8E23" w:rsidR="00311C7D" w:rsidRDefault="0084222A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  <w:r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robót</w:t>
      </w:r>
      <w:r w:rsidR="00311C7D"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przy przestrzeganiu przepisów ustawy z dnia 27 kwietnia 2001r. o odpadach (Dz. U. z 2019 r., poz. 701 z późn.zm). Wykonawcę obciążają wszelkie obowiązki</w:t>
      </w:r>
      <w:r w:rsidR="004F7B82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 w:rsidR="00311C7D" w:rsidRPr="002633B9">
        <w:rPr>
          <w:rFonts w:ascii="Verdana" w:eastAsiaTheme="minorHAnsi" w:hAnsi="Verdana" w:cs="Verdana"/>
          <w:color w:val="000000" w:themeColor="text1"/>
          <w:sz w:val="20"/>
          <w:szCs w:val="20"/>
        </w:rPr>
        <w:t>i koszty wynikające z przepisów ustawy o odpadach.</w:t>
      </w:r>
    </w:p>
    <w:p w14:paraId="1104037A" w14:textId="77777777" w:rsidR="003D51D5" w:rsidRPr="002633B9" w:rsidRDefault="003D51D5" w:rsidP="00900535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color w:val="000000" w:themeColor="text1"/>
          <w:sz w:val="20"/>
          <w:szCs w:val="20"/>
        </w:rPr>
      </w:pPr>
    </w:p>
    <w:p w14:paraId="70BCF597" w14:textId="7FE58707" w:rsidR="004321EA" w:rsidRDefault="003D51D5" w:rsidP="00900535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1.6.Remontowane pomieszczenia zlokalizowan</w:t>
      </w:r>
      <w:r w:rsidR="0068503B">
        <w:rPr>
          <w:rFonts w:ascii="Verdana" w:hAnsi="Verdana"/>
          <w:sz w:val="20"/>
          <w:szCs w:val="20"/>
        </w:rPr>
        <w:t>e</w:t>
      </w:r>
      <w:r w:rsidR="00EB5327">
        <w:rPr>
          <w:rFonts w:ascii="Verdana" w:hAnsi="Verdana"/>
          <w:sz w:val="20"/>
          <w:szCs w:val="20"/>
        </w:rPr>
        <w:t xml:space="preserve"> są</w:t>
      </w:r>
      <w:r>
        <w:rPr>
          <w:rFonts w:ascii="Verdana" w:hAnsi="Verdana"/>
          <w:sz w:val="20"/>
          <w:szCs w:val="20"/>
        </w:rPr>
        <w:t xml:space="preserve"> w budynk</w:t>
      </w:r>
      <w:r w:rsidR="0068503B">
        <w:rPr>
          <w:rFonts w:ascii="Verdana" w:hAnsi="Verdana"/>
          <w:sz w:val="20"/>
          <w:szCs w:val="20"/>
        </w:rPr>
        <w:t xml:space="preserve">u </w:t>
      </w:r>
      <w:r>
        <w:rPr>
          <w:rFonts w:ascii="Verdana" w:hAnsi="Verdana"/>
          <w:sz w:val="20"/>
          <w:szCs w:val="20"/>
        </w:rPr>
        <w:t>użyteczności publicznej.</w:t>
      </w:r>
    </w:p>
    <w:p w14:paraId="1F0042CA" w14:textId="77777777" w:rsidR="000C23B6" w:rsidRDefault="000C23B6" w:rsidP="00900535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680F13C0" w14:textId="77777777" w:rsidR="003C2267" w:rsidRPr="002633B9" w:rsidRDefault="003C2267" w:rsidP="00900535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 CHARAKTERYSTYKA PLANOWANYCH ROBÓT  BUDOWLANYCH</w:t>
      </w:r>
    </w:p>
    <w:p w14:paraId="25759AD2" w14:textId="77777777" w:rsidR="003C2267" w:rsidRPr="002633B9" w:rsidRDefault="003C2267" w:rsidP="00900535">
      <w:pPr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2BC13D9C" w14:textId="77777777" w:rsidR="003C2267" w:rsidRPr="002633B9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2.1. Przedmiot i zakres robót remontowo - konserwacyjnych</w:t>
      </w:r>
    </w:p>
    <w:p w14:paraId="2F479489" w14:textId="5A1A4DEE" w:rsidR="004321EA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Opis robót dotyczy wszystkich czynności mających na celu wykonanie remontu  - bieżącej konserwacj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i </w:t>
      </w:r>
      <w:r w:rsidR="00AE5455" w:rsidRPr="002633B9">
        <w:rPr>
          <w:rFonts w:ascii="Verdana" w:hAnsi="Verdana"/>
          <w:color w:val="000000" w:themeColor="text1"/>
          <w:sz w:val="20"/>
          <w:szCs w:val="20"/>
        </w:rPr>
        <w:t>obiektów</w:t>
      </w:r>
      <w:r w:rsidR="00AF78F2" w:rsidRPr="002633B9">
        <w:rPr>
          <w:rFonts w:ascii="Verdana" w:hAnsi="Verdana"/>
          <w:color w:val="000000" w:themeColor="text1"/>
          <w:sz w:val="20"/>
          <w:szCs w:val="20"/>
        </w:rPr>
        <w:t>.</w:t>
      </w:r>
    </w:p>
    <w:p w14:paraId="3E2C93EE" w14:textId="77777777" w:rsidR="00A44ECF" w:rsidRPr="004321EA" w:rsidRDefault="00A44ECF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271169B" w14:textId="77777777" w:rsidR="003C2267" w:rsidRPr="002633B9" w:rsidRDefault="00311C7D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lastRenderedPageBreak/>
        <w:t>2.2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>. Ogólne wymagania dotyczące robót</w:t>
      </w:r>
    </w:p>
    <w:p w14:paraId="1021C676" w14:textId="36F32B49" w:rsidR="008D3D90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Wykonawca robót odpowiedzialny jest za jakość ich wykonania oraz za stosowanie wszystkich materiałów posiadających stosowne atesty i świadectwa jakości. </w:t>
      </w:r>
    </w:p>
    <w:p w14:paraId="29D06457" w14:textId="77777777" w:rsidR="002C28FB" w:rsidRPr="002633B9" w:rsidRDefault="002C28FB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56253208" w14:textId="77777777" w:rsidR="003C2267" w:rsidRPr="002633B9" w:rsidRDefault="00DE58BF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311C7D" w:rsidRPr="002633B9">
        <w:rPr>
          <w:rFonts w:ascii="Verdana" w:hAnsi="Verdana"/>
          <w:b/>
          <w:color w:val="000000" w:themeColor="text1"/>
          <w:sz w:val="20"/>
          <w:szCs w:val="20"/>
        </w:rPr>
        <w:t>3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. Organizacja </w:t>
      </w:r>
      <w:r w:rsidR="00B04CF2" w:rsidRPr="002633B9">
        <w:rPr>
          <w:rFonts w:ascii="Verdana" w:hAnsi="Verdana"/>
          <w:b/>
          <w:color w:val="000000" w:themeColor="text1"/>
          <w:sz w:val="20"/>
          <w:szCs w:val="20"/>
        </w:rPr>
        <w:t>terenu robót</w:t>
      </w:r>
    </w:p>
    <w:p w14:paraId="6BFD2ECD" w14:textId="77777777" w:rsidR="003C2267" w:rsidRPr="002633B9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Wykonawca zobowiązany jest do oddzielenia i zabezpiecze</w:t>
      </w:r>
      <w:r w:rsidR="007F6F1C" w:rsidRPr="002633B9">
        <w:rPr>
          <w:rFonts w:ascii="Verdana" w:hAnsi="Verdana"/>
          <w:color w:val="000000" w:themeColor="text1"/>
          <w:sz w:val="20"/>
          <w:szCs w:val="20"/>
        </w:rPr>
        <w:t xml:space="preserve">nia miejsca wykonywanych prac, </w:t>
      </w:r>
      <w:r w:rsidRPr="002633B9">
        <w:rPr>
          <w:rFonts w:ascii="Verdana" w:hAnsi="Verdana"/>
          <w:color w:val="000000" w:themeColor="text1"/>
          <w:sz w:val="20"/>
          <w:szCs w:val="20"/>
        </w:rPr>
        <w:t>w okresie  trwania ich realizacji aż do zakończenia i końcowego odbioru robót.</w:t>
      </w:r>
    </w:p>
    <w:p w14:paraId="6AF95CC4" w14:textId="77777777" w:rsidR="003C2267" w:rsidRPr="002633B9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Obszar prowadzonych robót powinien być zabezpieczony przed dostępem osób trzecich.</w:t>
      </w:r>
    </w:p>
    <w:p w14:paraId="7B68B36D" w14:textId="77777777" w:rsidR="003C2267" w:rsidRPr="00A5236B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</w:rPr>
      </w:pPr>
      <w:r w:rsidRPr="00A5236B">
        <w:rPr>
          <w:rFonts w:ascii="Verdana" w:hAnsi="Verdana"/>
          <w:color w:val="000000" w:themeColor="text1"/>
          <w:sz w:val="20"/>
          <w:szCs w:val="20"/>
          <w:u w:val="single"/>
        </w:rPr>
        <w:t>Koszt zabezpieczenia miejsca prac nie podlega odrębnej zapłacie, jest ponoszony przez Wykonawcę.</w:t>
      </w:r>
    </w:p>
    <w:p w14:paraId="0BDE8C78" w14:textId="7AC75270" w:rsidR="003C2267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Teren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Zamawiający przekaże protokolarnie.</w:t>
      </w:r>
    </w:p>
    <w:p w14:paraId="4BB28E05" w14:textId="77777777" w:rsidR="008D3D90" w:rsidRPr="002633B9" w:rsidRDefault="008D3D90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3BF7D94" w14:textId="77777777" w:rsidR="003C2267" w:rsidRPr="002633B9" w:rsidRDefault="00311C7D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2.4</w:t>
      </w:r>
      <w:r w:rsidR="003C2267" w:rsidRPr="002633B9">
        <w:rPr>
          <w:rFonts w:ascii="Verdana" w:hAnsi="Verdana"/>
          <w:b/>
          <w:color w:val="000000" w:themeColor="text1"/>
          <w:sz w:val="20"/>
          <w:szCs w:val="20"/>
        </w:rPr>
        <w:t xml:space="preserve">. BHP na </w:t>
      </w:r>
      <w:r w:rsidR="00394BF8">
        <w:rPr>
          <w:rFonts w:ascii="Verdana" w:hAnsi="Verdana"/>
          <w:b/>
          <w:color w:val="000000" w:themeColor="text1"/>
          <w:sz w:val="20"/>
          <w:szCs w:val="20"/>
        </w:rPr>
        <w:t>terenie robót</w:t>
      </w:r>
    </w:p>
    <w:p w14:paraId="33D093D7" w14:textId="1BFF2F0F" w:rsidR="00394BF8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 xml:space="preserve">Wykonawca robót jest odpowiedzialny za BHP na terenie </w:t>
      </w:r>
      <w:r w:rsidR="00B04CF2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. BHP na terenie  </w:t>
      </w:r>
      <w:r w:rsidR="00B04CF2" w:rsidRPr="002633B9">
        <w:rPr>
          <w:rFonts w:ascii="Verdana" w:hAnsi="Verdana"/>
          <w:color w:val="000000" w:themeColor="text1"/>
          <w:sz w:val="20"/>
          <w:szCs w:val="20"/>
        </w:rPr>
        <w:t>robót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>musi być zgodne z obowiązującymi przepisami prawa.</w:t>
      </w:r>
    </w:p>
    <w:p w14:paraId="27BD12BD" w14:textId="77777777" w:rsidR="008D3D90" w:rsidRPr="002633B9" w:rsidRDefault="008D3D90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3C45E31" w14:textId="77777777" w:rsidR="003C2267" w:rsidRPr="002633B9" w:rsidRDefault="003C2267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311C7D" w:rsidRPr="002633B9">
        <w:rPr>
          <w:rFonts w:ascii="Verdana" w:hAnsi="Verdana"/>
          <w:b/>
          <w:color w:val="000000" w:themeColor="text1"/>
          <w:sz w:val="20"/>
          <w:szCs w:val="20"/>
        </w:rPr>
        <w:t>5</w:t>
      </w:r>
      <w:r w:rsidRPr="002633B9">
        <w:rPr>
          <w:rFonts w:ascii="Verdana" w:hAnsi="Verdana"/>
          <w:b/>
          <w:color w:val="000000" w:themeColor="text1"/>
          <w:sz w:val="20"/>
          <w:szCs w:val="20"/>
        </w:rPr>
        <w:t>. Opis robót objętych zamówieniem</w:t>
      </w:r>
    </w:p>
    <w:p w14:paraId="7F5E7BC0" w14:textId="77777777" w:rsidR="003C2267" w:rsidRPr="002633B9" w:rsidRDefault="007F6F1C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2633B9">
        <w:rPr>
          <w:rFonts w:ascii="Verdana" w:hAnsi="Verdana"/>
          <w:color w:val="000000" w:themeColor="text1"/>
          <w:sz w:val="20"/>
          <w:szCs w:val="20"/>
        </w:rPr>
        <w:t>Roboty</w:t>
      </w:r>
      <w:r w:rsidR="00993457" w:rsidRPr="002633B9">
        <w:rPr>
          <w:rFonts w:ascii="Verdana" w:hAnsi="Verdana"/>
          <w:color w:val="000000" w:themeColor="text1"/>
          <w:sz w:val="20"/>
          <w:szCs w:val="20"/>
        </w:rPr>
        <w:t xml:space="preserve"> należy wykonać zgodnie z umową i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B160CA" w:rsidRPr="002633B9">
        <w:rPr>
          <w:rFonts w:ascii="Verdana" w:hAnsi="Verdana"/>
          <w:color w:val="000000" w:themeColor="text1"/>
          <w:sz w:val="20"/>
          <w:szCs w:val="20"/>
        </w:rPr>
        <w:t xml:space="preserve">załączonym </w:t>
      </w:r>
      <w:r w:rsidR="00847766" w:rsidRPr="002633B9">
        <w:rPr>
          <w:rFonts w:ascii="Verdana" w:hAnsi="Verdana"/>
          <w:color w:val="000000" w:themeColor="text1"/>
          <w:sz w:val="20"/>
          <w:szCs w:val="20"/>
        </w:rPr>
        <w:t>kosztorysem</w:t>
      </w:r>
      <w:r w:rsidR="00993457" w:rsidRPr="002633B9">
        <w:rPr>
          <w:rFonts w:ascii="Verdana" w:hAnsi="Verdana"/>
          <w:color w:val="000000" w:themeColor="text1"/>
          <w:sz w:val="20"/>
          <w:szCs w:val="20"/>
        </w:rPr>
        <w:t>.</w:t>
      </w:r>
      <w:r w:rsidRPr="002633B9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66BE81EA" w14:textId="77777777" w:rsidR="0048371A" w:rsidRPr="002633B9" w:rsidRDefault="00B82D95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W</w:t>
      </w:r>
      <w:r w:rsidR="0048371A" w:rsidRPr="002633B9">
        <w:rPr>
          <w:rFonts w:ascii="Verdana" w:hAnsi="Verdana"/>
          <w:color w:val="000000" w:themeColor="text1"/>
          <w:sz w:val="20"/>
          <w:szCs w:val="20"/>
        </w:rPr>
        <w:t xml:space="preserve"> budynku prowadzone są działania związane z bieżącym funkcjonowaniem placówki terenowej GDDKiA. Prace remontowe należy prowadzić w sposób nie powodujący żadnych utrudnień w tym zakresie.</w:t>
      </w:r>
    </w:p>
    <w:p w14:paraId="12A9A343" w14:textId="7ABDAB44" w:rsidR="00152AAB" w:rsidRDefault="0048371A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F95CA4">
        <w:rPr>
          <w:rFonts w:ascii="Verdana" w:hAnsi="Verdana"/>
          <w:color w:val="000000" w:themeColor="text1"/>
          <w:sz w:val="20"/>
          <w:szCs w:val="20"/>
        </w:rPr>
        <w:t>Czas prowadzenia robót remontowych: w dni robocze w godz. 7</w:t>
      </w:r>
      <w:r w:rsidRPr="00F95CA4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F95CA4">
        <w:rPr>
          <w:rFonts w:ascii="Verdana" w:hAnsi="Verdana"/>
          <w:color w:val="000000" w:themeColor="text1"/>
          <w:sz w:val="20"/>
          <w:szCs w:val="20"/>
        </w:rPr>
        <w:t>-15</w:t>
      </w:r>
      <w:r w:rsidRPr="00F95CA4">
        <w:rPr>
          <w:rFonts w:ascii="Verdana" w:hAnsi="Verdana"/>
          <w:color w:val="000000" w:themeColor="text1"/>
          <w:sz w:val="20"/>
          <w:szCs w:val="20"/>
          <w:vertAlign w:val="superscript"/>
        </w:rPr>
        <w:t>00</w:t>
      </w:r>
      <w:r w:rsidRPr="00F95CA4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596058BF" w14:textId="77777777" w:rsidR="00152AAB" w:rsidRDefault="00152AAB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56748B88" w14:textId="77777777" w:rsidR="00152AAB" w:rsidRDefault="00152AAB" w:rsidP="0090053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44885AB" w14:textId="5D3CC75D" w:rsidR="00152AAB" w:rsidRDefault="007A704B" w:rsidP="0048371A">
      <w:p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</w:rPr>
        <w:t>Przedmiar</w:t>
      </w:r>
      <w:r w:rsidR="00847766" w:rsidRPr="004321EA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robót: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6260"/>
        <w:gridCol w:w="1260"/>
        <w:gridCol w:w="1900"/>
      </w:tblGrid>
      <w:tr w:rsidR="00727BDD" w:rsidRPr="00727BDD" w14:paraId="1F555029" w14:textId="77777777" w:rsidTr="00727BDD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90E5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85E6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Wyszczególnienie elementów rozliczeniowych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80D4" w14:textId="0F32D3D4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Jedn</w:t>
            </w:r>
            <w:r w:rsidR="001D2026">
              <w:rPr>
                <w:rFonts w:eastAsia="Times New Roman" w:cs="Calibri"/>
                <w:color w:val="000000"/>
                <w:lang w:eastAsia="pl-PL"/>
              </w:rPr>
              <w:t xml:space="preserve">ostka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084E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Ilość</w:t>
            </w:r>
          </w:p>
        </w:tc>
      </w:tr>
      <w:tr w:rsidR="00727BDD" w:rsidRPr="00727BDD" w14:paraId="418B0D24" w14:textId="77777777" w:rsidTr="00727BDD">
        <w:trPr>
          <w:trHeight w:val="23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F4BC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61E10" w14:textId="2C763F2E" w:rsidR="00727BDD" w:rsidRPr="002875D7" w:rsidRDefault="00727BDD" w:rsidP="00727BDD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27BDD">
              <w:rPr>
                <w:rFonts w:eastAsia="Times New Roman" w:cs="Calibri"/>
                <w:lang w:eastAsia="pl-PL"/>
              </w:rPr>
              <w:t>- zabezpieczenie  wyposażenia i wyniesienie  mebli                                                                                                                                           - zabezpieczenie podłóg folią malarską,                                                                                                                               - demontaż:   opraw  oświetleniowych,  gniazd elektrycznych, oraz włącznika</w:t>
            </w:r>
            <w:r w:rsidRPr="00D95222">
              <w:rPr>
                <w:rFonts w:eastAsia="Times New Roman" w:cs="Calibri"/>
                <w:lang w:eastAsia="pl-PL"/>
              </w:rPr>
              <w:t xml:space="preserve">, karnisza                                                                                                                                </w:t>
            </w:r>
            <w:r w:rsidRPr="00727BDD">
              <w:rPr>
                <w:rFonts w:eastAsia="Times New Roman" w:cs="Calibri"/>
                <w:lang w:eastAsia="pl-PL"/>
              </w:rPr>
              <w:t xml:space="preserve">- usuniecie kołków ze  stropu po poprzednich oprawach oświetlenia oraz wypełnienie miejsc gipsem                                                                                                                                      - </w:t>
            </w:r>
            <w:r w:rsidRPr="002875D7">
              <w:rPr>
                <w:rFonts w:eastAsia="Times New Roman" w:cs="Calibri"/>
                <w:lang w:eastAsia="pl-PL"/>
              </w:rPr>
              <w:t>przygotowanie</w:t>
            </w:r>
            <w:r w:rsidR="00D95222" w:rsidRPr="002875D7">
              <w:rPr>
                <w:rFonts w:eastAsia="Times New Roman" w:cs="Calibri"/>
                <w:lang w:eastAsia="pl-PL"/>
              </w:rPr>
              <w:t xml:space="preserve"> sufitu,</w:t>
            </w:r>
            <w:r w:rsidRPr="002875D7">
              <w:rPr>
                <w:rFonts w:eastAsia="Times New Roman" w:cs="Calibri"/>
                <w:lang w:eastAsia="pl-PL"/>
              </w:rPr>
              <w:t xml:space="preserve"> ścian (mycie, uzupełnienie ubytków w tynkach</w:t>
            </w:r>
            <w:r w:rsidR="00D95222" w:rsidRPr="002875D7">
              <w:rPr>
                <w:rFonts w:eastAsia="Times New Roman" w:cs="Calibri"/>
                <w:lang w:eastAsia="pl-PL"/>
              </w:rPr>
              <w:t>,</w:t>
            </w:r>
            <w:r w:rsidR="00D95222" w:rsidRPr="002875D7">
              <w:t xml:space="preserve"> </w:t>
            </w:r>
            <w:r w:rsidR="00D95222" w:rsidRPr="002875D7">
              <w:rPr>
                <w:rFonts w:eastAsia="Times New Roman" w:cs="Calibri"/>
                <w:lang w:eastAsia="pl-PL"/>
              </w:rPr>
              <w:t>wyrównanie miejscowych nierówności na ścianach</w:t>
            </w:r>
            <w:r w:rsidRPr="002875D7">
              <w:rPr>
                <w:rFonts w:eastAsia="Times New Roman" w:cs="Calibri"/>
                <w:lang w:eastAsia="pl-PL"/>
              </w:rPr>
              <w:t>)</w:t>
            </w:r>
          </w:p>
          <w:p w14:paraId="04E9A0D9" w14:textId="65ED02DF" w:rsidR="00D95222" w:rsidRPr="00727BDD" w:rsidRDefault="00D95222" w:rsidP="00727BDD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626D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kpl.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AEE9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D95222">
              <w:rPr>
                <w:rFonts w:eastAsia="Times New Roman" w:cs="Calibri"/>
                <w:lang w:eastAsia="pl-PL"/>
              </w:rPr>
              <w:t>3,00</w:t>
            </w:r>
          </w:p>
        </w:tc>
      </w:tr>
      <w:tr w:rsidR="00727BDD" w:rsidRPr="00727BDD" w14:paraId="42BADD60" w14:textId="77777777" w:rsidTr="00727BDD">
        <w:trPr>
          <w:trHeight w:val="9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F885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C301" w14:textId="317E0EC7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 xml:space="preserve">- zabezpieczenie podłóg folią malarską,                                                                                                                                      </w:t>
            </w:r>
            <w:r w:rsidRPr="00727BDD">
              <w:rPr>
                <w:rFonts w:eastAsia="Times New Roman" w:cs="Calibri"/>
                <w:lang w:eastAsia="pl-PL"/>
              </w:rPr>
              <w:t xml:space="preserve">- demontaż:   opraw  oświetleniowych                                                                                                                    </w:t>
            </w:r>
            <w:r w:rsidRPr="00727BDD">
              <w:rPr>
                <w:rFonts w:eastAsia="Times New Roman" w:cs="Calibri"/>
                <w:color w:val="FF0000"/>
                <w:lang w:eastAsia="pl-PL"/>
              </w:rPr>
              <w:t xml:space="preserve">  </w:t>
            </w:r>
            <w:r w:rsidRPr="00727BDD">
              <w:rPr>
                <w:rFonts w:eastAsia="Times New Roman" w:cs="Calibri"/>
                <w:lang w:eastAsia="pl-PL"/>
              </w:rPr>
              <w:t xml:space="preserve">- uzupełnienie ubytków w suficie wokół lamp na korytarzach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0283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kpl.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2CE3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2,00</w:t>
            </w:r>
          </w:p>
        </w:tc>
      </w:tr>
      <w:tr w:rsidR="00727BDD" w:rsidRPr="00727BDD" w14:paraId="240E0E62" w14:textId="77777777" w:rsidTr="00727BDD">
        <w:trPr>
          <w:trHeight w:val="7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8EB5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E7FA2" w14:textId="06FE0913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- gruntowanie sufitu                                                                                                                                      - dwukrotne malowanie sufitu farbą emulsyjną</w:t>
            </w:r>
            <w:r w:rsidR="00533F31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="00533F31" w:rsidRPr="00533F31">
              <w:rPr>
                <w:rFonts w:eastAsia="Times New Roman" w:cs="Calibri"/>
                <w:color w:val="000000"/>
                <w:lang w:eastAsia="pl-PL"/>
              </w:rPr>
              <w:t>odporną na szorowanie</w:t>
            </w:r>
            <w:r w:rsidRPr="00727BDD">
              <w:rPr>
                <w:rFonts w:eastAsia="Times New Roman" w:cs="Calibri"/>
                <w:color w:val="000000"/>
                <w:lang w:eastAsia="pl-PL"/>
              </w:rPr>
              <w:t xml:space="preserve"> ( kolor biały)                             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4770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6882" w14:textId="77777777" w:rsidR="00727BDD" w:rsidRPr="00517F55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pl-PL"/>
              </w:rPr>
            </w:pPr>
            <w:r w:rsidRPr="00517F55">
              <w:rPr>
                <w:rFonts w:eastAsia="Times New Roman" w:cs="Calibri"/>
                <w:lang w:eastAsia="pl-PL"/>
              </w:rPr>
              <w:t>144,57</w:t>
            </w:r>
          </w:p>
        </w:tc>
      </w:tr>
      <w:tr w:rsidR="00727BDD" w:rsidRPr="00727BDD" w14:paraId="40082015" w14:textId="77777777" w:rsidTr="00152AAB">
        <w:trPr>
          <w:trHeight w:val="70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8032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727BDD">
              <w:rPr>
                <w:rFonts w:eastAsia="Times New Roman" w:cs="Calibri"/>
                <w:lang w:eastAsia="pl-PL"/>
              </w:rPr>
              <w:lastRenderedPageBreak/>
              <w:t>4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D9A7" w14:textId="03276CF4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27BDD">
              <w:rPr>
                <w:rFonts w:eastAsia="Times New Roman" w:cs="Calibri"/>
                <w:lang w:eastAsia="pl-PL"/>
              </w:rPr>
              <w:t xml:space="preserve">- </w:t>
            </w:r>
            <w:r w:rsidR="00C4772F">
              <w:rPr>
                <w:rFonts w:eastAsia="Times New Roman" w:cs="Calibri"/>
                <w:lang w:eastAsia="pl-PL"/>
              </w:rPr>
              <w:t xml:space="preserve">szpachlowanie </w:t>
            </w:r>
            <w:r w:rsidR="002F61B2">
              <w:rPr>
                <w:rFonts w:eastAsia="Times New Roman" w:cs="Calibri"/>
                <w:lang w:eastAsia="pl-PL"/>
              </w:rPr>
              <w:t>dwukrotne z</w:t>
            </w:r>
            <w:r w:rsidR="00C4772F">
              <w:rPr>
                <w:rFonts w:eastAsia="Times New Roman" w:cs="Calibri"/>
                <w:lang w:eastAsia="pl-PL"/>
              </w:rPr>
              <w:t xml:space="preserve"> przetarcie</w:t>
            </w:r>
            <w:r w:rsidR="002F61B2">
              <w:rPr>
                <w:rFonts w:eastAsia="Times New Roman" w:cs="Calibri"/>
                <w:lang w:eastAsia="pl-PL"/>
              </w:rPr>
              <w:t>m</w:t>
            </w:r>
            <w:r w:rsidR="00C4772F">
              <w:rPr>
                <w:rFonts w:eastAsia="Times New Roman" w:cs="Calibri"/>
                <w:lang w:eastAsia="pl-PL"/>
              </w:rPr>
              <w:t xml:space="preserve"> sufitu</w:t>
            </w:r>
            <w:r w:rsidR="002F61B2">
              <w:rPr>
                <w:rFonts w:eastAsia="Times New Roman" w:cs="Calibri"/>
                <w:lang w:eastAsia="pl-PL"/>
              </w:rPr>
              <w:t xml:space="preserve"> ( przygotowanie podłoża pod malowanie)                                                                                           </w:t>
            </w:r>
            <w:r w:rsidRPr="00727BDD">
              <w:rPr>
                <w:rFonts w:eastAsia="Times New Roman" w:cs="Calibri"/>
                <w:lang w:eastAsia="pl-PL"/>
              </w:rPr>
              <w:t xml:space="preserve">- gruntowanie sufitu                                                                                                                                              - dwukrotne malowanie sufitu farbą emulsyjną </w:t>
            </w:r>
            <w:r w:rsidR="00533F31" w:rsidRPr="00533F31">
              <w:rPr>
                <w:rFonts w:eastAsia="Times New Roman" w:cs="Calibri"/>
                <w:lang w:eastAsia="pl-PL"/>
              </w:rPr>
              <w:t xml:space="preserve">odporną na szorowanie </w:t>
            </w:r>
            <w:r w:rsidRPr="00727BDD">
              <w:rPr>
                <w:rFonts w:eastAsia="Times New Roman" w:cs="Calibri"/>
                <w:lang w:eastAsia="pl-PL"/>
              </w:rPr>
              <w:t xml:space="preserve">( kolor biały)                               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AD31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FC40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25,62</w:t>
            </w:r>
          </w:p>
        </w:tc>
      </w:tr>
      <w:tr w:rsidR="00727BDD" w:rsidRPr="00727BDD" w14:paraId="7F10C336" w14:textId="77777777" w:rsidTr="00727BDD">
        <w:trPr>
          <w:trHeight w:val="9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90C9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299C" w14:textId="68EFC311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 xml:space="preserve">- gruntowanie ścian                                                                                                                                           - dwukrotne malowanie ścian  farbą emulsyjną </w:t>
            </w:r>
            <w:r w:rsidR="00533F31" w:rsidRPr="00533F31">
              <w:rPr>
                <w:rFonts w:eastAsia="Times New Roman" w:cs="Calibri"/>
                <w:color w:val="000000"/>
                <w:lang w:eastAsia="pl-PL"/>
              </w:rPr>
              <w:t xml:space="preserve">odporną na szorowanie </w:t>
            </w:r>
            <w:r w:rsidRPr="00727BDD">
              <w:rPr>
                <w:rFonts w:eastAsia="Times New Roman" w:cs="Calibri"/>
                <w:color w:val="000000"/>
                <w:lang w:eastAsia="pl-PL"/>
              </w:rPr>
              <w:t xml:space="preserve">( kolor do uzgodnienia)                                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4785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B148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110,65</w:t>
            </w:r>
          </w:p>
        </w:tc>
      </w:tr>
      <w:tr w:rsidR="00727BDD" w:rsidRPr="00727BDD" w14:paraId="3492F573" w14:textId="77777777" w:rsidTr="00727BDD">
        <w:trPr>
          <w:trHeight w:val="6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E754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04CF8" w14:textId="0A7EC5AC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- malowanie   farbą emaliową (kolor zbliżony do koloru ścian) rurek doprowadzających CO do grzejników Ø18mm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9C90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0B51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727BDD">
              <w:rPr>
                <w:rFonts w:eastAsia="Times New Roman" w:cs="Calibri"/>
                <w:lang w:eastAsia="pl-PL"/>
              </w:rPr>
              <w:t>35,60</w:t>
            </w:r>
          </w:p>
        </w:tc>
      </w:tr>
      <w:tr w:rsidR="00727BDD" w:rsidRPr="00727BDD" w14:paraId="78928757" w14:textId="77777777" w:rsidTr="00727BDD">
        <w:trPr>
          <w:trHeight w:val="5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FA26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2E36" w14:textId="77777777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727BDD">
              <w:rPr>
                <w:rFonts w:eastAsia="Times New Roman" w:cs="Calibri"/>
                <w:b/>
                <w:bCs/>
                <w:lang w:eastAsia="pl-PL"/>
              </w:rPr>
              <w:t xml:space="preserve"> </w:t>
            </w:r>
            <w:r w:rsidRPr="00727BDD">
              <w:rPr>
                <w:rFonts w:eastAsia="Times New Roman" w:cs="Calibri"/>
                <w:lang w:eastAsia="pl-PL"/>
              </w:rPr>
              <w:t>- malowanie   farbą emaliową  ościeżnicy metalowej (kolor biały)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C67B" w14:textId="71B6F17D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/>
                <w:lang w:eastAsia="pl-PL"/>
              </w:rPr>
              <w:t>s</w:t>
            </w:r>
            <w:r w:rsidRPr="00727BDD">
              <w:rPr>
                <w:rFonts w:eastAsia="Times New Roman" w:cs="Calibri"/>
                <w:lang w:eastAsia="pl-PL"/>
              </w:rPr>
              <w:t>zt</w:t>
            </w:r>
            <w:r>
              <w:rPr>
                <w:rFonts w:eastAsia="Times New Roman" w:cs="Calibri"/>
                <w:lang w:eastAsia="pl-PL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0FB5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727BDD">
              <w:rPr>
                <w:rFonts w:eastAsia="Times New Roman" w:cs="Calibri"/>
                <w:lang w:eastAsia="pl-PL"/>
              </w:rPr>
              <w:t>3,00</w:t>
            </w:r>
          </w:p>
        </w:tc>
      </w:tr>
      <w:tr w:rsidR="00727BDD" w:rsidRPr="00727BDD" w14:paraId="65E1BB86" w14:textId="77777777" w:rsidTr="00727BDD">
        <w:trPr>
          <w:trHeight w:val="12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06B9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1B342" w14:textId="3C721227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 xml:space="preserve">- montaż opraw oświetleniowych, gniazd elektrycznych, włącznika, karnisza w kuchni, zabezpieczenie kabla w suficie w łazience                                                                                                                              - wniesienie wyniesionych mebli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D2D4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kpl.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DF6A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3,00</w:t>
            </w:r>
          </w:p>
        </w:tc>
      </w:tr>
      <w:tr w:rsidR="00727BDD" w:rsidRPr="00727BDD" w14:paraId="32FE222C" w14:textId="77777777" w:rsidTr="00727BDD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F19A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6655" w14:textId="7F2F449F" w:rsidR="00727BDD" w:rsidRPr="00727BDD" w:rsidRDefault="00727BDD" w:rsidP="00727BD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 xml:space="preserve">- montaż opraw oświetleniowych na korytarzach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85FF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kpl.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D8A" w14:textId="77777777" w:rsidR="00727BDD" w:rsidRPr="00727BDD" w:rsidRDefault="00727BDD" w:rsidP="00727BD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727BDD">
              <w:rPr>
                <w:rFonts w:eastAsia="Times New Roman" w:cs="Calibri"/>
                <w:color w:val="000000"/>
                <w:lang w:eastAsia="pl-PL"/>
              </w:rPr>
              <w:t>2,00</w:t>
            </w:r>
          </w:p>
        </w:tc>
      </w:tr>
    </w:tbl>
    <w:p w14:paraId="44CF20FD" w14:textId="59315A88" w:rsidR="00DD175E" w:rsidRDefault="00DD175E" w:rsidP="0048371A">
      <w:p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</w:p>
    <w:p w14:paraId="1901898F" w14:textId="77777777" w:rsidR="008D3D90" w:rsidRDefault="008D3D90" w:rsidP="004321EA">
      <w:pPr>
        <w:rPr>
          <w:rFonts w:ascii="Verdana" w:hAnsi="Verdana"/>
          <w:b/>
          <w:color w:val="000000" w:themeColor="text1"/>
          <w:sz w:val="20"/>
          <w:szCs w:val="20"/>
        </w:rPr>
      </w:pPr>
    </w:p>
    <w:p w14:paraId="28C62660" w14:textId="725A5D7B" w:rsidR="00F10AC1" w:rsidRPr="007A704B" w:rsidRDefault="00311C7D" w:rsidP="007A704B">
      <w:pPr>
        <w:rPr>
          <w:rFonts w:ascii="Verdana" w:hAnsi="Verdana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2.6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.KONTROLA  I  BADANIE  WYROBÓW  I  ROBÓT</w:t>
      </w:r>
    </w:p>
    <w:p w14:paraId="54BAF62F" w14:textId="3285B7C8" w:rsidR="001C5DA8" w:rsidRDefault="001C5DA8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Ogólne wymagania dotyczące jakości robót</w:t>
      </w:r>
    </w:p>
    <w:p w14:paraId="4EE836A4" w14:textId="77777777" w:rsidR="004321EA" w:rsidRPr="008B3C28" w:rsidRDefault="004321EA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3834397" w14:textId="77777777" w:rsidR="001C5DA8" w:rsidRPr="008B3C28" w:rsidRDefault="001C5DA8" w:rsidP="00F10AC1">
      <w:pPr>
        <w:tabs>
          <w:tab w:val="left" w:pos="-1"/>
        </w:tabs>
        <w:spacing w:after="0" w:line="360" w:lineRule="auto"/>
        <w:ind w:left="284" w:hanging="30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Za jakość zastosowanych materiałów i wykonanych robót oraz ich zgodność </w:t>
      </w:r>
    </w:p>
    <w:p w14:paraId="7DC4BB83" w14:textId="77777777" w:rsidR="001C5DA8" w:rsidRPr="008B3C28" w:rsidRDefault="001C5DA8" w:rsidP="00F10AC1">
      <w:pPr>
        <w:tabs>
          <w:tab w:val="left" w:pos="-1"/>
        </w:tabs>
        <w:spacing w:after="0" w:line="360" w:lineRule="auto"/>
        <w:ind w:left="284" w:hanging="30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z wymaganiami odpowiedzialny jest Wykonawca robót.</w:t>
      </w:r>
    </w:p>
    <w:p w14:paraId="7F5A919D" w14:textId="77777777" w:rsidR="001C5DA8" w:rsidRPr="008B3C28" w:rsidRDefault="001C5DA8" w:rsidP="00F10AC1">
      <w:pPr>
        <w:spacing w:after="0" w:line="360" w:lineRule="auto"/>
        <w:ind w:left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Do obowiązków Wykonawcy w zakresie jakości materiałów między innymi należy :</w:t>
      </w:r>
    </w:p>
    <w:p w14:paraId="50912C25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wyegzekwowanie od producenta (dostawcy) materiałów odpowiedniej jakości,</w:t>
      </w:r>
    </w:p>
    <w:p w14:paraId="6C5767DF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przestrzeganie takich warunków transportu i przechowywania materiałów które zagwarantują zachowanie ich jakości i przydatności do planowanych robót,</w:t>
      </w:r>
    </w:p>
    <w:p w14:paraId="7038CD72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określenie i uzgodnienie takich warunków dostaw (wielkości i częstotliwości), aby mogła być zapewniona rytmiczność  robót,</w:t>
      </w:r>
    </w:p>
    <w:p w14:paraId="4E2E7CEF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prowadzenie systematycznej kontroli jakości otrzymywanych materiałów,</w:t>
      </w:r>
    </w:p>
    <w:p w14:paraId="687BB3AA" w14:textId="77777777" w:rsidR="001C5DA8" w:rsidRPr="008B3C28" w:rsidRDefault="001C5DA8" w:rsidP="00F10AC1">
      <w:pPr>
        <w:numPr>
          <w:ilvl w:val="0"/>
          <w:numId w:val="3"/>
        </w:numPr>
        <w:tabs>
          <w:tab w:val="left" w:pos="1045"/>
        </w:tabs>
        <w:suppressAutoHyphens/>
        <w:spacing w:after="0" w:line="360" w:lineRule="auto"/>
        <w:ind w:left="10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zgromadzenie na składowiskach przed rozpoczęciem robót takiej ilości materiałów, która pozwoli zrealizować je w sposób płynny.</w:t>
      </w:r>
    </w:p>
    <w:p w14:paraId="6CA86E9A" w14:textId="77777777" w:rsidR="001C5DA8" w:rsidRPr="008B3C28" w:rsidRDefault="001C5DA8" w:rsidP="00F10AC1">
      <w:pPr>
        <w:spacing w:after="0" w:line="360" w:lineRule="auto"/>
        <w:ind w:hanging="1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Wszystkie wykonane roboty i użyte materiały powinny być zgodne z Polskimi  Normami  (aprobatami  technicznymi), warunkami  technicznymi</w:t>
      </w:r>
      <w:r w:rsidR="005F3A71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223B65">
        <w:rPr>
          <w:rFonts w:ascii="Verdana" w:hAnsi="Verdana"/>
          <w:color w:val="000000" w:themeColor="text1"/>
          <w:sz w:val="20"/>
          <w:szCs w:val="20"/>
        </w:rPr>
        <w:t xml:space="preserve">materiały </w:t>
      </w:r>
      <w:r w:rsidR="005F3A71">
        <w:rPr>
          <w:rFonts w:ascii="Verdana" w:hAnsi="Verdana"/>
          <w:color w:val="000000" w:themeColor="text1"/>
          <w:sz w:val="20"/>
          <w:szCs w:val="20"/>
        </w:rPr>
        <w:t>muszą być nowe.</w:t>
      </w:r>
    </w:p>
    <w:p w14:paraId="59073D2A" w14:textId="77777777" w:rsidR="0000124A" w:rsidRDefault="0000124A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b/>
          <w:color w:val="000000" w:themeColor="text1"/>
          <w:sz w:val="20"/>
          <w:szCs w:val="20"/>
        </w:rPr>
      </w:pPr>
    </w:p>
    <w:p w14:paraId="097E14E3" w14:textId="77777777" w:rsidR="001C5DA8" w:rsidRPr="008B3C28" w:rsidRDefault="00311C7D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2.7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. OBMIAR ROBÓT</w:t>
      </w:r>
    </w:p>
    <w:p w14:paraId="44F40E99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ind w:left="19"/>
        <w:rPr>
          <w:rFonts w:ascii="Verdana" w:hAnsi="Verdana"/>
          <w:b/>
          <w:color w:val="000000" w:themeColor="text1"/>
          <w:sz w:val="20"/>
          <w:szCs w:val="20"/>
        </w:rPr>
      </w:pPr>
    </w:p>
    <w:p w14:paraId="61E0DE05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Jednostki obmiarowe dla poszczególnych asortymentów robót są zgodne z </w:t>
      </w:r>
      <w:r w:rsidR="001D021A" w:rsidRPr="008B3C28">
        <w:rPr>
          <w:rFonts w:ascii="Verdana" w:hAnsi="Verdana"/>
          <w:color w:val="000000" w:themeColor="text1"/>
          <w:sz w:val="20"/>
          <w:szCs w:val="20"/>
        </w:rPr>
        <w:t>kosztorysem.</w:t>
      </w:r>
    </w:p>
    <w:p w14:paraId="0AB248E0" w14:textId="53687B86" w:rsidR="001C5DA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lastRenderedPageBreak/>
        <w:t>Ilość wykonanych robót zostanie ustalona na</w:t>
      </w:r>
      <w:r w:rsidR="00F10AC1" w:rsidRPr="008B3C28">
        <w:rPr>
          <w:rFonts w:ascii="Verdana" w:hAnsi="Verdana"/>
          <w:color w:val="000000" w:themeColor="text1"/>
          <w:sz w:val="20"/>
          <w:szCs w:val="20"/>
        </w:rPr>
        <w:t xml:space="preserve"> podstawie pomiarów Wykonawcy i </w:t>
      </w:r>
      <w:r w:rsidRPr="008B3C28">
        <w:rPr>
          <w:rFonts w:ascii="Verdana" w:hAnsi="Verdana"/>
          <w:color w:val="000000" w:themeColor="text1"/>
          <w:sz w:val="20"/>
          <w:szCs w:val="20"/>
        </w:rPr>
        <w:t xml:space="preserve">zaakceptowana przez </w:t>
      </w:r>
      <w:r w:rsidR="00F10AC1" w:rsidRPr="008B3C28">
        <w:rPr>
          <w:rFonts w:ascii="Verdana" w:hAnsi="Verdana"/>
          <w:color w:val="000000" w:themeColor="text1"/>
          <w:sz w:val="20"/>
          <w:szCs w:val="20"/>
        </w:rPr>
        <w:t>Zamawiającego</w:t>
      </w:r>
      <w:r w:rsidRPr="008B3C28">
        <w:rPr>
          <w:rFonts w:ascii="Verdana" w:hAnsi="Verdana"/>
          <w:color w:val="000000" w:themeColor="text1"/>
          <w:sz w:val="20"/>
          <w:szCs w:val="20"/>
        </w:rPr>
        <w:t>.</w:t>
      </w:r>
    </w:p>
    <w:p w14:paraId="6A57B5F1" w14:textId="77777777" w:rsidR="001D2026" w:rsidRPr="008B3C28" w:rsidRDefault="001D2026" w:rsidP="00F10AC1">
      <w:pPr>
        <w:shd w:val="clear" w:color="auto" w:fill="FFFFFF"/>
        <w:tabs>
          <w:tab w:val="left" w:pos="2410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16F47056" w14:textId="77777777" w:rsidR="000C23B6" w:rsidRPr="008B3C28" w:rsidRDefault="000C23B6" w:rsidP="00F10AC1">
      <w:pPr>
        <w:shd w:val="clear" w:color="auto" w:fill="FFFFFF"/>
        <w:tabs>
          <w:tab w:val="left" w:pos="2410"/>
        </w:tabs>
        <w:spacing w:after="0" w:line="360" w:lineRule="auto"/>
        <w:ind w:left="43"/>
        <w:rPr>
          <w:rFonts w:ascii="Verdana" w:hAnsi="Verdana"/>
          <w:b/>
          <w:color w:val="000000" w:themeColor="text1"/>
          <w:sz w:val="20"/>
          <w:szCs w:val="20"/>
        </w:rPr>
      </w:pPr>
    </w:p>
    <w:p w14:paraId="4BBE593D" w14:textId="5438CDBA" w:rsidR="001C5DA8" w:rsidRDefault="00311C7D" w:rsidP="007A704B">
      <w:pPr>
        <w:shd w:val="clear" w:color="auto" w:fill="FFFFFF"/>
        <w:tabs>
          <w:tab w:val="left" w:pos="2410"/>
        </w:tabs>
        <w:spacing w:after="0" w:line="360" w:lineRule="auto"/>
        <w:ind w:left="43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2.8</w:t>
      </w:r>
      <w:r w:rsidR="00F10AC1"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 ODBIÓR ROBÓT</w:t>
      </w:r>
    </w:p>
    <w:p w14:paraId="223941B2" w14:textId="77777777" w:rsidR="007A704B" w:rsidRPr="008B3C28" w:rsidRDefault="007A704B" w:rsidP="007A704B">
      <w:pPr>
        <w:shd w:val="clear" w:color="auto" w:fill="FFFFFF"/>
        <w:tabs>
          <w:tab w:val="left" w:pos="2410"/>
        </w:tabs>
        <w:spacing w:after="0" w:line="360" w:lineRule="auto"/>
        <w:ind w:left="43"/>
        <w:rPr>
          <w:rFonts w:ascii="Verdana" w:hAnsi="Verdana"/>
          <w:b/>
          <w:color w:val="000000" w:themeColor="text1"/>
          <w:sz w:val="20"/>
          <w:szCs w:val="20"/>
        </w:rPr>
      </w:pPr>
    </w:p>
    <w:p w14:paraId="60726907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ind w:right="48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Odbiór końcowy i pogwarancyjny</w:t>
      </w:r>
    </w:p>
    <w:p w14:paraId="203412A7" w14:textId="77777777" w:rsidR="001C5DA8" w:rsidRPr="008B3C28" w:rsidRDefault="001C5DA8" w:rsidP="00F10AC1">
      <w:pPr>
        <w:shd w:val="clear" w:color="auto" w:fill="FFFFFF"/>
        <w:tabs>
          <w:tab w:val="left" w:pos="2410"/>
        </w:tabs>
        <w:spacing w:after="0" w:line="360" w:lineRule="auto"/>
        <w:ind w:left="23" w:right="4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 xml:space="preserve">Odbiór robót dokonuje Zamawiający na podstawie pomiarów i oceny wizualnej wykonanych robót. </w:t>
      </w:r>
    </w:p>
    <w:p w14:paraId="08BC53BC" w14:textId="77777777" w:rsidR="001C5DA8" w:rsidRPr="008B3C28" w:rsidRDefault="001C5DA8" w:rsidP="006A0475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Odbiór końcowy</w:t>
      </w:r>
      <w:r w:rsidR="001D021A" w:rsidRPr="008B3C28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33B9" w:rsidRPr="008B3C28">
        <w:rPr>
          <w:rFonts w:ascii="Verdana" w:hAnsi="Verdana"/>
          <w:color w:val="000000" w:themeColor="text1"/>
          <w:sz w:val="20"/>
          <w:szCs w:val="20"/>
        </w:rPr>
        <w:t>(ostateczny)</w:t>
      </w:r>
      <w:r w:rsidR="006A0475">
        <w:rPr>
          <w:rFonts w:ascii="Verdana" w:hAnsi="Verdana"/>
          <w:color w:val="000000" w:themeColor="text1"/>
          <w:sz w:val="20"/>
          <w:szCs w:val="20"/>
        </w:rPr>
        <w:t>: j</w:t>
      </w:r>
      <w:r w:rsidRPr="008B3C28">
        <w:rPr>
          <w:rFonts w:ascii="Verdana" w:hAnsi="Verdana"/>
          <w:color w:val="000000" w:themeColor="text1"/>
          <w:sz w:val="20"/>
          <w:szCs w:val="20"/>
        </w:rPr>
        <w:t>est to ocena ilości i jakości całości wykonanych robót, wchodzących z zakres zadania budowlanego, wraz z dokonaniem końcowego rozliczenia finansowego.</w:t>
      </w:r>
    </w:p>
    <w:p w14:paraId="3BE4F637" w14:textId="77777777" w:rsidR="00F10AC1" w:rsidRPr="008B3C28" w:rsidRDefault="00F10AC1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Jeżeli komisja stwierdzi, że jakość robót znacznie odbiega od wymaganej, to wyłącza te roboty z odbioru.</w:t>
      </w:r>
    </w:p>
    <w:p w14:paraId="1B4040E4" w14:textId="0B063AB5" w:rsidR="00152AAB" w:rsidRDefault="00F10AC1" w:rsidP="00152AAB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Wykonawca jest zobowiązany do doprowadzenia robót do właściwej jakości i ponowne zgłoszenie do odbioru</w:t>
      </w:r>
      <w:r w:rsidR="007A704B">
        <w:rPr>
          <w:rFonts w:ascii="Verdana" w:hAnsi="Verdana"/>
          <w:color w:val="000000" w:themeColor="text1"/>
          <w:sz w:val="20"/>
          <w:szCs w:val="20"/>
        </w:rPr>
        <w:t>.</w:t>
      </w:r>
    </w:p>
    <w:p w14:paraId="3EEE93CC" w14:textId="4A082904" w:rsidR="001C5DA8" w:rsidRPr="008B3C28" w:rsidRDefault="001C5DA8" w:rsidP="00F10AC1">
      <w:pPr>
        <w:spacing w:after="0" w:line="360" w:lineRule="auto"/>
        <w:ind w:left="-3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Odbiór pogwarancyjny</w:t>
      </w:r>
    </w:p>
    <w:p w14:paraId="61A8E022" w14:textId="59697C17" w:rsidR="001C5DA8" w:rsidRDefault="001C5DA8" w:rsidP="00F10AC1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Jest to ocena zachowania wymaganej jakości elementów robót w okresie gwarancyjnym oraz prac związanych z usuwaniem wad ujawnionych w tym okresie.</w:t>
      </w:r>
    </w:p>
    <w:p w14:paraId="3ECA6B9A" w14:textId="768EC656" w:rsidR="007A704B" w:rsidRDefault="007A704B" w:rsidP="00F10AC1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5E5BD7D0" w14:textId="79FE0425" w:rsidR="007A704B" w:rsidRPr="007A704B" w:rsidRDefault="007A704B" w:rsidP="00F10AC1">
      <w:pPr>
        <w:spacing w:after="0" w:line="360" w:lineRule="auto"/>
        <w:jc w:val="both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7A704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Termin realizacji </w:t>
      </w:r>
      <w:r w:rsidR="002F7D96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Przedmiotu Umowy </w:t>
      </w:r>
      <w:r w:rsidRPr="007A704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 - </w:t>
      </w:r>
      <w:r w:rsidR="002F7D96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w ciągu </w:t>
      </w:r>
      <w:r w:rsidR="00751009">
        <w:rPr>
          <w:rFonts w:ascii="Verdana" w:hAnsi="Verdana"/>
          <w:b/>
          <w:bCs/>
          <w:color w:val="000000" w:themeColor="text1"/>
          <w:sz w:val="20"/>
          <w:szCs w:val="20"/>
        </w:rPr>
        <w:t>6</w:t>
      </w:r>
      <w:r w:rsidR="002F7D96">
        <w:rPr>
          <w:rFonts w:ascii="Verdana" w:hAnsi="Verdana"/>
          <w:b/>
          <w:bCs/>
          <w:color w:val="000000" w:themeColor="text1"/>
          <w:sz w:val="20"/>
          <w:szCs w:val="20"/>
        </w:rPr>
        <w:t>0 dni od daty zawarcia Umowy</w:t>
      </w:r>
      <w:r w:rsidRPr="007A704B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. </w:t>
      </w:r>
    </w:p>
    <w:p w14:paraId="19D5616D" w14:textId="77777777" w:rsidR="000C23B6" w:rsidRPr="008B3C28" w:rsidRDefault="000C23B6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6D746402" w14:textId="77777777" w:rsidR="007A704B" w:rsidRDefault="007A704B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</w:p>
    <w:p w14:paraId="2A075609" w14:textId="2B300D21" w:rsidR="001C5DA8" w:rsidRPr="008B3C28" w:rsidRDefault="00F10AC1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8B3C28">
        <w:rPr>
          <w:rFonts w:ascii="Verdana" w:hAnsi="Verdana"/>
          <w:b/>
          <w:color w:val="000000" w:themeColor="text1"/>
          <w:sz w:val="20"/>
          <w:szCs w:val="20"/>
        </w:rPr>
        <w:t>2.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>9.</w:t>
      </w:r>
      <w:r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1C5DA8" w:rsidRPr="008B3C28">
        <w:rPr>
          <w:rFonts w:ascii="Verdana" w:hAnsi="Verdana"/>
          <w:b/>
          <w:color w:val="000000" w:themeColor="text1"/>
          <w:sz w:val="20"/>
          <w:szCs w:val="20"/>
        </w:rPr>
        <w:t xml:space="preserve">PRZEPISY ZWIĄZANE </w:t>
      </w:r>
    </w:p>
    <w:p w14:paraId="767C5D06" w14:textId="464BE974" w:rsidR="001C5DA8" w:rsidRDefault="001C5DA8" w:rsidP="00F10AC1">
      <w:pPr>
        <w:tabs>
          <w:tab w:val="left" w:pos="284"/>
          <w:tab w:val="left" w:pos="1134"/>
        </w:tabs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B3C28">
        <w:rPr>
          <w:rFonts w:ascii="Verdana" w:hAnsi="Verdana"/>
          <w:color w:val="000000" w:themeColor="text1"/>
          <w:sz w:val="20"/>
          <w:szCs w:val="20"/>
        </w:rPr>
        <w:t>1)  Rozporządzenie  Ministra  Infrastruktury  w  sprawie  sposobów  deklarowania  zgodności  wyrobów  budowlanych  oraz  sposobu  znakowania  ich  znakiem  budowlanym  (Dz. U. nr 198, poz.  2041).</w:t>
      </w:r>
    </w:p>
    <w:p w14:paraId="2B1A4773" w14:textId="1C181570" w:rsidR="003262B1" w:rsidRDefault="003262B1" w:rsidP="00F10AC1">
      <w:pPr>
        <w:spacing w:after="0" w:line="360" w:lineRule="auto"/>
        <w:jc w:val="both"/>
        <w:rPr>
          <w:rFonts w:ascii="Verdana" w:hAnsi="Verdana"/>
          <w:b/>
          <w:color w:val="000000" w:themeColor="text1"/>
          <w:szCs w:val="20"/>
        </w:rPr>
      </w:pPr>
    </w:p>
    <w:p w14:paraId="62FB2135" w14:textId="2794885F" w:rsidR="00BF6BB2" w:rsidRDefault="00BF6BB2" w:rsidP="00F10AC1">
      <w:pPr>
        <w:spacing w:after="0" w:line="360" w:lineRule="auto"/>
        <w:jc w:val="both"/>
        <w:rPr>
          <w:rFonts w:ascii="Verdana" w:hAnsi="Verdana"/>
          <w:b/>
          <w:color w:val="000000" w:themeColor="text1"/>
          <w:szCs w:val="20"/>
        </w:rPr>
      </w:pPr>
    </w:p>
    <w:p w14:paraId="084071EB" w14:textId="77777777" w:rsidR="00BF6BB2" w:rsidRDefault="00BF6BB2" w:rsidP="00F10AC1">
      <w:pPr>
        <w:spacing w:after="0" w:line="360" w:lineRule="auto"/>
        <w:jc w:val="both"/>
        <w:rPr>
          <w:rFonts w:ascii="Verdana" w:hAnsi="Verdana"/>
          <w:b/>
          <w:color w:val="000000" w:themeColor="text1"/>
          <w:szCs w:val="20"/>
        </w:rPr>
      </w:pPr>
    </w:p>
    <w:p w14:paraId="20F83932" w14:textId="77777777" w:rsidR="007C5BC0" w:rsidRDefault="007C5BC0" w:rsidP="007F53CE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14:paraId="6DB70103" w14:textId="77777777" w:rsidR="007F53CE" w:rsidRPr="007F6F1C" w:rsidRDefault="007F53CE" w:rsidP="000C23B6">
      <w:pPr>
        <w:spacing w:after="0" w:line="360" w:lineRule="auto"/>
        <w:rPr>
          <w:rFonts w:ascii="Verdana" w:hAnsi="Verdana"/>
          <w:sz w:val="20"/>
          <w:szCs w:val="20"/>
        </w:rPr>
      </w:pPr>
    </w:p>
    <w:sectPr w:rsidR="007F53CE" w:rsidRPr="007F6F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20B1" w14:textId="77777777" w:rsidR="00123DF5" w:rsidRDefault="00123DF5" w:rsidP="0021791C">
      <w:pPr>
        <w:spacing w:after="0" w:line="240" w:lineRule="auto"/>
      </w:pPr>
      <w:r>
        <w:separator/>
      </w:r>
    </w:p>
  </w:endnote>
  <w:endnote w:type="continuationSeparator" w:id="0">
    <w:p w14:paraId="123F612C" w14:textId="77777777" w:rsidR="00123DF5" w:rsidRDefault="00123DF5" w:rsidP="00217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21F20" w14:textId="77777777" w:rsidR="00123DF5" w:rsidRDefault="00123DF5" w:rsidP="0021791C">
      <w:pPr>
        <w:spacing w:after="0" w:line="240" w:lineRule="auto"/>
      </w:pPr>
      <w:r>
        <w:separator/>
      </w:r>
    </w:p>
  </w:footnote>
  <w:footnote w:type="continuationSeparator" w:id="0">
    <w:p w14:paraId="678ED5F5" w14:textId="77777777" w:rsidR="00123DF5" w:rsidRDefault="00123DF5" w:rsidP="00217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multi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1A"/>
    <w:multiLevelType w:val="multilevel"/>
    <w:tmpl w:val="0000001A"/>
    <w:name w:val="WW8Num31"/>
    <w:lvl w:ilvl="0">
      <w:start w:val="1"/>
      <w:numFmt w:val="bullet"/>
      <w:lvlText w:val=""/>
      <w:lvlJc w:val="left"/>
      <w:pPr>
        <w:tabs>
          <w:tab w:val="num" w:pos="1474"/>
        </w:tabs>
        <w:ind w:left="1474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1E1A0E58"/>
    <w:multiLevelType w:val="multilevel"/>
    <w:tmpl w:val="CB46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CDB08AF"/>
    <w:multiLevelType w:val="hybridMultilevel"/>
    <w:tmpl w:val="A678C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E48EB"/>
    <w:multiLevelType w:val="hybridMultilevel"/>
    <w:tmpl w:val="53A43BD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F471F30"/>
    <w:multiLevelType w:val="hybridMultilevel"/>
    <w:tmpl w:val="61ECE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5E"/>
    <w:rsid w:val="0000124A"/>
    <w:rsid w:val="00013951"/>
    <w:rsid w:val="000421BF"/>
    <w:rsid w:val="00067F04"/>
    <w:rsid w:val="00067F88"/>
    <w:rsid w:val="00071D3B"/>
    <w:rsid w:val="00076C40"/>
    <w:rsid w:val="00086ED5"/>
    <w:rsid w:val="000C23B6"/>
    <w:rsid w:val="000C6C6D"/>
    <w:rsid w:val="000D6143"/>
    <w:rsid w:val="0010452C"/>
    <w:rsid w:val="00120802"/>
    <w:rsid w:val="00123DF5"/>
    <w:rsid w:val="0013402B"/>
    <w:rsid w:val="00152AAB"/>
    <w:rsid w:val="001821B9"/>
    <w:rsid w:val="00184E2B"/>
    <w:rsid w:val="001A2387"/>
    <w:rsid w:val="001B2B4D"/>
    <w:rsid w:val="001B672D"/>
    <w:rsid w:val="001C5DA8"/>
    <w:rsid w:val="001D021A"/>
    <w:rsid w:val="001D2026"/>
    <w:rsid w:val="001F27A3"/>
    <w:rsid w:val="001F33C7"/>
    <w:rsid w:val="001F6A28"/>
    <w:rsid w:val="002064F4"/>
    <w:rsid w:val="0021791C"/>
    <w:rsid w:val="00222531"/>
    <w:rsid w:val="00223B65"/>
    <w:rsid w:val="0024028A"/>
    <w:rsid w:val="00256E35"/>
    <w:rsid w:val="00262F8F"/>
    <w:rsid w:val="002633B9"/>
    <w:rsid w:val="002875D7"/>
    <w:rsid w:val="0029400B"/>
    <w:rsid w:val="002C28FB"/>
    <w:rsid w:val="002C33CF"/>
    <w:rsid w:val="002C565D"/>
    <w:rsid w:val="002C59A1"/>
    <w:rsid w:val="002E46B8"/>
    <w:rsid w:val="002E4E0F"/>
    <w:rsid w:val="002F61B2"/>
    <w:rsid w:val="002F7D96"/>
    <w:rsid w:val="0030542A"/>
    <w:rsid w:val="00305CE3"/>
    <w:rsid w:val="00307F0A"/>
    <w:rsid w:val="00311C7D"/>
    <w:rsid w:val="00324F8D"/>
    <w:rsid w:val="003262B1"/>
    <w:rsid w:val="00340CF7"/>
    <w:rsid w:val="003456FC"/>
    <w:rsid w:val="0035454F"/>
    <w:rsid w:val="00360D46"/>
    <w:rsid w:val="00366611"/>
    <w:rsid w:val="003765CF"/>
    <w:rsid w:val="00390688"/>
    <w:rsid w:val="00394BF8"/>
    <w:rsid w:val="003A7FC0"/>
    <w:rsid w:val="003C2267"/>
    <w:rsid w:val="003C74FA"/>
    <w:rsid w:val="003D3BDC"/>
    <w:rsid w:val="003D51D5"/>
    <w:rsid w:val="003E321A"/>
    <w:rsid w:val="003E5D14"/>
    <w:rsid w:val="00401BC9"/>
    <w:rsid w:val="0041555E"/>
    <w:rsid w:val="004321EA"/>
    <w:rsid w:val="00443F6B"/>
    <w:rsid w:val="0044792C"/>
    <w:rsid w:val="004539E9"/>
    <w:rsid w:val="0048371A"/>
    <w:rsid w:val="004906DB"/>
    <w:rsid w:val="00490784"/>
    <w:rsid w:val="00496357"/>
    <w:rsid w:val="004A6CEA"/>
    <w:rsid w:val="004B2AC9"/>
    <w:rsid w:val="004B52BA"/>
    <w:rsid w:val="004C44FA"/>
    <w:rsid w:val="004E7B0B"/>
    <w:rsid w:val="004F7B82"/>
    <w:rsid w:val="005175D2"/>
    <w:rsid w:val="00517F55"/>
    <w:rsid w:val="00522A9A"/>
    <w:rsid w:val="00533F31"/>
    <w:rsid w:val="00536338"/>
    <w:rsid w:val="005476FB"/>
    <w:rsid w:val="00550FFC"/>
    <w:rsid w:val="00557F60"/>
    <w:rsid w:val="00560F29"/>
    <w:rsid w:val="00561396"/>
    <w:rsid w:val="00571C26"/>
    <w:rsid w:val="00581D24"/>
    <w:rsid w:val="005B061E"/>
    <w:rsid w:val="005B2EB3"/>
    <w:rsid w:val="005C05E9"/>
    <w:rsid w:val="005D0345"/>
    <w:rsid w:val="005E1E9F"/>
    <w:rsid w:val="005F3A71"/>
    <w:rsid w:val="006028DE"/>
    <w:rsid w:val="00614FA5"/>
    <w:rsid w:val="00634CC0"/>
    <w:rsid w:val="006351D2"/>
    <w:rsid w:val="0065222F"/>
    <w:rsid w:val="00655021"/>
    <w:rsid w:val="00672847"/>
    <w:rsid w:val="006800A0"/>
    <w:rsid w:val="0068503B"/>
    <w:rsid w:val="00696DAE"/>
    <w:rsid w:val="006A0475"/>
    <w:rsid w:val="006E1255"/>
    <w:rsid w:val="00706BDC"/>
    <w:rsid w:val="00715D5A"/>
    <w:rsid w:val="0071794D"/>
    <w:rsid w:val="007246BD"/>
    <w:rsid w:val="00724D6D"/>
    <w:rsid w:val="00727BDD"/>
    <w:rsid w:val="00731337"/>
    <w:rsid w:val="007406BA"/>
    <w:rsid w:val="00751009"/>
    <w:rsid w:val="00761962"/>
    <w:rsid w:val="007A704B"/>
    <w:rsid w:val="007B20E4"/>
    <w:rsid w:val="007C5BC0"/>
    <w:rsid w:val="007D56B6"/>
    <w:rsid w:val="007F53CE"/>
    <w:rsid w:val="007F6F1C"/>
    <w:rsid w:val="00821068"/>
    <w:rsid w:val="00826261"/>
    <w:rsid w:val="00833D5E"/>
    <w:rsid w:val="008365AC"/>
    <w:rsid w:val="0084222A"/>
    <w:rsid w:val="00847766"/>
    <w:rsid w:val="00874517"/>
    <w:rsid w:val="00883F5E"/>
    <w:rsid w:val="00893841"/>
    <w:rsid w:val="00896636"/>
    <w:rsid w:val="008A3308"/>
    <w:rsid w:val="008A6ED8"/>
    <w:rsid w:val="008B3C28"/>
    <w:rsid w:val="008B4FA8"/>
    <w:rsid w:val="008D3D90"/>
    <w:rsid w:val="008E3093"/>
    <w:rsid w:val="008F277C"/>
    <w:rsid w:val="00900535"/>
    <w:rsid w:val="009034BC"/>
    <w:rsid w:val="00912AC0"/>
    <w:rsid w:val="00916573"/>
    <w:rsid w:val="00932C0A"/>
    <w:rsid w:val="00942E56"/>
    <w:rsid w:val="00993457"/>
    <w:rsid w:val="009A5A06"/>
    <w:rsid w:val="009F5F89"/>
    <w:rsid w:val="009F757D"/>
    <w:rsid w:val="00A05BE2"/>
    <w:rsid w:val="00A13429"/>
    <w:rsid w:val="00A24D94"/>
    <w:rsid w:val="00A31E0D"/>
    <w:rsid w:val="00A44ECF"/>
    <w:rsid w:val="00A46243"/>
    <w:rsid w:val="00A5236B"/>
    <w:rsid w:val="00A86EE9"/>
    <w:rsid w:val="00A91280"/>
    <w:rsid w:val="00AA0AC5"/>
    <w:rsid w:val="00AD0F60"/>
    <w:rsid w:val="00AD2906"/>
    <w:rsid w:val="00AE5455"/>
    <w:rsid w:val="00AE560E"/>
    <w:rsid w:val="00AF78F2"/>
    <w:rsid w:val="00B04CF2"/>
    <w:rsid w:val="00B064D8"/>
    <w:rsid w:val="00B160CA"/>
    <w:rsid w:val="00B16A7B"/>
    <w:rsid w:val="00B34398"/>
    <w:rsid w:val="00B47642"/>
    <w:rsid w:val="00B56112"/>
    <w:rsid w:val="00B71E31"/>
    <w:rsid w:val="00B82D95"/>
    <w:rsid w:val="00B836E7"/>
    <w:rsid w:val="00B90255"/>
    <w:rsid w:val="00BB2C0D"/>
    <w:rsid w:val="00BB35EE"/>
    <w:rsid w:val="00BB546A"/>
    <w:rsid w:val="00BE4945"/>
    <w:rsid w:val="00BF0B7D"/>
    <w:rsid w:val="00BF17C6"/>
    <w:rsid w:val="00BF2F36"/>
    <w:rsid w:val="00BF6BB2"/>
    <w:rsid w:val="00C31E56"/>
    <w:rsid w:val="00C34023"/>
    <w:rsid w:val="00C41D1D"/>
    <w:rsid w:val="00C4772F"/>
    <w:rsid w:val="00C816FA"/>
    <w:rsid w:val="00CC237C"/>
    <w:rsid w:val="00CC42EA"/>
    <w:rsid w:val="00CD1B5B"/>
    <w:rsid w:val="00CD2DAF"/>
    <w:rsid w:val="00CD572B"/>
    <w:rsid w:val="00CE009D"/>
    <w:rsid w:val="00D32514"/>
    <w:rsid w:val="00D341A2"/>
    <w:rsid w:val="00D631C3"/>
    <w:rsid w:val="00D64D61"/>
    <w:rsid w:val="00D81E07"/>
    <w:rsid w:val="00D95222"/>
    <w:rsid w:val="00DC630D"/>
    <w:rsid w:val="00DD175E"/>
    <w:rsid w:val="00DD1FDF"/>
    <w:rsid w:val="00DE58BF"/>
    <w:rsid w:val="00E010C9"/>
    <w:rsid w:val="00E0110E"/>
    <w:rsid w:val="00E03D17"/>
    <w:rsid w:val="00E03FF4"/>
    <w:rsid w:val="00E13480"/>
    <w:rsid w:val="00E15526"/>
    <w:rsid w:val="00E2525E"/>
    <w:rsid w:val="00E402C6"/>
    <w:rsid w:val="00E65A8C"/>
    <w:rsid w:val="00E864C2"/>
    <w:rsid w:val="00E932A7"/>
    <w:rsid w:val="00EB5327"/>
    <w:rsid w:val="00EE111D"/>
    <w:rsid w:val="00EE30AB"/>
    <w:rsid w:val="00F01066"/>
    <w:rsid w:val="00F10AC1"/>
    <w:rsid w:val="00F70156"/>
    <w:rsid w:val="00F87D84"/>
    <w:rsid w:val="00F90967"/>
    <w:rsid w:val="00F909A7"/>
    <w:rsid w:val="00F95CA4"/>
    <w:rsid w:val="00F97A76"/>
    <w:rsid w:val="00FA3D69"/>
    <w:rsid w:val="00FD7C6F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5D7F40"/>
  <w15:docId w15:val="{6E3F6B10-6561-4CCD-84A8-2D85A261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4D"/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6F1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0452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AC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91C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7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91C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E03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826261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v1msonormal">
    <w:name w:val="v1msonormal"/>
    <w:basedOn w:val="Normalny"/>
    <w:uiPriority w:val="99"/>
    <w:rsid w:val="00394BF8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2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3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36B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36B"/>
    <w:rPr>
      <w:rFonts w:ascii="Calibri" w:eastAsia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4</Pages>
  <Words>1183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Wyrębak Anna</cp:lastModifiedBy>
  <cp:revision>26</cp:revision>
  <cp:lastPrinted>2026-04-16T11:00:00Z</cp:lastPrinted>
  <dcterms:created xsi:type="dcterms:W3CDTF">2025-03-27T08:48:00Z</dcterms:created>
  <dcterms:modified xsi:type="dcterms:W3CDTF">2026-04-22T08:03:00Z</dcterms:modified>
</cp:coreProperties>
</file>